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37702A"/>
    <w:p w:rsidR="00217BD8" w:rsidRPr="00ED3107" w:rsidRDefault="00217BD8" w:rsidP="00217BD8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6</w:t>
      </w:r>
    </w:p>
    <w:p w:rsidR="00217BD8" w:rsidRPr="00ED3107" w:rsidRDefault="00217BD8" w:rsidP="00217BD8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217BD8" w:rsidRPr="00ED3107" w:rsidRDefault="00217BD8" w:rsidP="00217BD8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– Приложению № 5</w:t>
      </w:r>
    </w:p>
    <w:p w:rsidR="00217BD8" w:rsidRDefault="00217BD8" w:rsidP="00217BD8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217BD8" w:rsidRPr="00ED3107" w:rsidRDefault="00217BD8" w:rsidP="00217BD8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6D4481" w:rsidRDefault="006D4481" w:rsidP="006A52BC">
      <w:pPr>
        <w:jc w:val="center"/>
        <w:rPr>
          <w:b/>
        </w:rPr>
      </w:pPr>
    </w:p>
    <w:p w:rsidR="00166833" w:rsidRPr="006A52BC" w:rsidRDefault="00927125" w:rsidP="006A52BC">
      <w:pPr>
        <w:jc w:val="center"/>
        <w:rPr>
          <w:b/>
        </w:rPr>
      </w:pPr>
      <w:r>
        <w:rPr>
          <w:b/>
        </w:rPr>
        <w:t>Инструкция</w:t>
      </w:r>
      <w:r w:rsidR="007E2C49" w:rsidRPr="006A52BC">
        <w:rPr>
          <w:b/>
        </w:rPr>
        <w:t xml:space="preserve"> первичной настройки УСПД SM-160-02M</w:t>
      </w:r>
    </w:p>
    <w:p w:rsidR="007E2C49" w:rsidRPr="006A52BC" w:rsidRDefault="007E2C49" w:rsidP="007E2C49">
      <w:pPr>
        <w:pStyle w:val="a3"/>
        <w:numPr>
          <w:ilvl w:val="0"/>
          <w:numId w:val="1"/>
        </w:numPr>
        <w:rPr>
          <w:b/>
        </w:rPr>
      </w:pPr>
      <w:r w:rsidRPr="006A52BC">
        <w:rPr>
          <w:b/>
        </w:rPr>
        <w:t>Первичное подключение</w:t>
      </w:r>
    </w:p>
    <w:p w:rsidR="00983AD1" w:rsidRDefault="00983AD1" w:rsidP="000E407B">
      <w:pPr>
        <w:pStyle w:val="a3"/>
        <w:ind w:left="0"/>
      </w:pPr>
      <w:r>
        <w:t xml:space="preserve">Установить и запустить конфигуратор SM. </w:t>
      </w:r>
    </w:p>
    <w:p w:rsidR="00983AD1" w:rsidRDefault="002D6255" w:rsidP="000E407B">
      <w:pPr>
        <w:pStyle w:val="a3"/>
        <w:ind w:left="0"/>
      </w:pPr>
      <w:r>
        <w:t xml:space="preserve">Подключить УСПД к ноутбуку с установленным конфигуратором при помощи сетевого кабеля (RJ-45). Для сетевого интерфейса ноутбука установить IP адрес: </w:t>
      </w:r>
      <w:r w:rsidRPr="00A5487A">
        <w:rPr>
          <w:i/>
        </w:rPr>
        <w:t>169.254.1.10</w:t>
      </w:r>
      <w:r w:rsidR="00983AD1">
        <w:t xml:space="preserve">. </w:t>
      </w:r>
    </w:p>
    <w:p w:rsidR="00983AD1" w:rsidRDefault="00983AD1" w:rsidP="000E407B">
      <w:pPr>
        <w:pStyle w:val="a3"/>
        <w:ind w:left="0"/>
      </w:pPr>
      <w:r w:rsidRPr="00983AD1">
        <w:rPr>
          <w:b/>
        </w:rPr>
        <w:t>СНАЧАЛА</w:t>
      </w:r>
      <w:r>
        <w:t xml:space="preserve"> подключить GSM антенну к УСПД, </w:t>
      </w:r>
      <w:r w:rsidRPr="00983AD1">
        <w:rPr>
          <w:b/>
        </w:rPr>
        <w:t>ЗАТЕМ</w:t>
      </w:r>
      <w:r>
        <w:t xml:space="preserve"> установить SIM-карту в 1-й слот контроллера. </w:t>
      </w:r>
    </w:p>
    <w:p w:rsidR="00983AD1" w:rsidRDefault="00983AD1" w:rsidP="000E407B">
      <w:pPr>
        <w:pStyle w:val="a3"/>
        <w:ind w:left="0"/>
      </w:pPr>
      <w:r>
        <w:t>Подать питание на контроллер.</w:t>
      </w:r>
    </w:p>
    <w:p w:rsidR="007E2C49" w:rsidRDefault="006A52BC" w:rsidP="000E407B">
      <w:pPr>
        <w:pStyle w:val="a3"/>
        <w:ind w:left="0"/>
      </w:pPr>
      <w:r>
        <w:t>Выбрать в главном меню (сверху) «Настройк</w:t>
      </w:r>
      <w:proofErr w:type="gramStart"/>
      <w:r>
        <w:t>и-</w:t>
      </w:r>
      <w:proofErr w:type="gramEnd"/>
      <w:r>
        <w:t>&gt;Настройка порта»</w:t>
      </w:r>
    </w:p>
    <w:p w:rsidR="007E2C49" w:rsidRDefault="000E407B" w:rsidP="000E407B">
      <w:pPr>
        <w:pStyle w:val="a3"/>
        <w:ind w:left="0"/>
      </w:pPr>
      <w:r>
        <w:rPr>
          <w:noProof/>
          <w:lang w:eastAsia="ru-RU"/>
        </w:rPr>
        <w:drawing>
          <wp:inline distT="0" distB="0" distL="0" distR="0">
            <wp:extent cx="4821555" cy="385724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ервичная настройка SM-160 (1).jpg"/>
                    <pic:cNvPicPr/>
                  </pic:nvPicPr>
                  <pic:blipFill>
                    <a:blip do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8015" cy="3862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07B" w:rsidRDefault="006A52BC" w:rsidP="006A52BC">
      <w:pPr>
        <w:pStyle w:val="a3"/>
        <w:ind w:left="0"/>
      </w:pPr>
      <w:r>
        <w:t>В появившемся диалоговом окне выставить значения в соответствии с приведенным ниже рисунком, нажать «ОК».</w:t>
      </w:r>
    </w:p>
    <w:p w:rsidR="002D6255" w:rsidRDefault="002D6255" w:rsidP="006A52BC">
      <w:pPr>
        <w:pStyle w:val="a3"/>
        <w:ind w:left="0"/>
      </w:pPr>
      <w:r>
        <w:rPr>
          <w:noProof/>
          <w:lang w:eastAsia="ru-RU"/>
        </w:rPr>
        <w:lastRenderedPageBreak/>
        <w:drawing>
          <wp:inline distT="0" distB="0" distL="0" distR="0" wp14:anchorId="776449FB" wp14:editId="5D772994">
            <wp:extent cx="4822030" cy="3857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первичная настройка SM-160 (2).jpg"/>
                    <pic:cNvPicPr/>
                  </pic:nvPicPr>
                  <pic:blipFill>
                    <a:blip do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0786" cy="386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2BC" w:rsidRDefault="006A52BC" w:rsidP="006A52BC">
      <w:pPr>
        <w:pStyle w:val="a3"/>
        <w:ind w:left="0"/>
      </w:pPr>
      <w:r>
        <w:t xml:space="preserve">Для проверки соединения </w:t>
      </w:r>
      <w:r w:rsidR="002D6255">
        <w:t>в главном меню выбрать «Управлени</w:t>
      </w:r>
      <w:proofErr w:type="gramStart"/>
      <w:r w:rsidR="002D6255">
        <w:t>е-</w:t>
      </w:r>
      <w:proofErr w:type="gramEnd"/>
      <w:r w:rsidR="002D6255">
        <w:t>&gt;Дата и время»</w:t>
      </w:r>
    </w:p>
    <w:p w:rsidR="002D6255" w:rsidRDefault="002D6255" w:rsidP="006A52BC">
      <w:pPr>
        <w:pStyle w:val="a3"/>
        <w:ind w:left="0"/>
      </w:pPr>
      <w:r>
        <w:rPr>
          <w:noProof/>
          <w:lang w:eastAsia="ru-RU"/>
        </w:rPr>
        <w:drawing>
          <wp:inline distT="0" distB="0" distL="0" distR="0">
            <wp:extent cx="4976813" cy="3981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проверка соединения.jpg"/>
                    <pic:cNvPicPr/>
                  </pic:nvPicPr>
                  <pic:blipFill>
                    <a:blip do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944" cy="398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07B" w:rsidRDefault="002D6255" w:rsidP="000E407B">
      <w:pPr>
        <w:pStyle w:val="a3"/>
        <w:ind w:left="0"/>
      </w:pPr>
      <w:r>
        <w:t>В результате должно появится диалоговое окно, в котором указаны дата и время контроллера и ноутбука.</w:t>
      </w:r>
    </w:p>
    <w:p w:rsidR="006A52BC" w:rsidRDefault="006A52BC" w:rsidP="000E407B">
      <w:pPr>
        <w:pStyle w:val="a3"/>
        <w:ind w:left="0"/>
      </w:pPr>
    </w:p>
    <w:p w:rsidR="007E2C49" w:rsidRPr="006A52BC" w:rsidRDefault="007E2C49" w:rsidP="007E2C49">
      <w:pPr>
        <w:pStyle w:val="a3"/>
        <w:numPr>
          <w:ilvl w:val="0"/>
          <w:numId w:val="1"/>
        </w:numPr>
        <w:rPr>
          <w:b/>
        </w:rPr>
      </w:pPr>
      <w:r w:rsidRPr="006A52BC">
        <w:rPr>
          <w:b/>
        </w:rPr>
        <w:t>Настройка APN подключения</w:t>
      </w:r>
    </w:p>
    <w:p w:rsidR="006A52BC" w:rsidRDefault="006A52BC" w:rsidP="006A52BC">
      <w:pPr>
        <w:pStyle w:val="a3"/>
      </w:pPr>
      <w:r>
        <w:t>Выбрать в главном меню «Управлени</w:t>
      </w:r>
      <w:proofErr w:type="gramStart"/>
      <w:r>
        <w:t>е-</w:t>
      </w:r>
      <w:proofErr w:type="gramEnd"/>
      <w:r>
        <w:t>&gt;Параметры подключения GSM/GPRS».</w:t>
      </w:r>
    </w:p>
    <w:p w:rsidR="007E2C49" w:rsidRDefault="007E2C49" w:rsidP="007E2C49">
      <w:r>
        <w:rPr>
          <w:noProof/>
          <w:lang w:eastAsia="ru-RU"/>
        </w:rPr>
        <w:lastRenderedPageBreak/>
        <w:drawing>
          <wp:inline distT="0" distB="0" distL="0" distR="0">
            <wp:extent cx="4867275" cy="389382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астройка GSM (1).jpg"/>
                    <pic:cNvPicPr/>
                  </pic:nvPicPr>
                  <pic:blipFill>
                    <a:blip do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5359" cy="3900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C49" w:rsidRDefault="006A52BC" w:rsidP="002D6255">
      <w:pPr>
        <w:spacing w:after="0" w:line="240" w:lineRule="auto"/>
      </w:pPr>
      <w:r>
        <w:t xml:space="preserve">В появившемся диалоговом окне указать следующие параметры (как в указанном </w:t>
      </w:r>
      <w:r w:rsidR="002D6255">
        <w:t xml:space="preserve">ниже </w:t>
      </w:r>
      <w:r>
        <w:t>рисунке):</w:t>
      </w:r>
    </w:p>
    <w:p w:rsidR="007E2C49" w:rsidRDefault="006A52BC" w:rsidP="002D6255">
      <w:pPr>
        <w:pStyle w:val="a3"/>
        <w:numPr>
          <w:ilvl w:val="0"/>
          <w:numId w:val="2"/>
        </w:numPr>
        <w:spacing w:after="0" w:line="240" w:lineRule="auto"/>
      </w:pPr>
      <w:r>
        <w:t xml:space="preserve">Задать тип сети: </w:t>
      </w:r>
      <w:r w:rsidRPr="00A5487A">
        <w:rPr>
          <w:i/>
        </w:rPr>
        <w:t>приоритет 3G</w:t>
      </w:r>
    </w:p>
    <w:p w:rsidR="006A52BC" w:rsidRDefault="006A52BC" w:rsidP="002D6255">
      <w:pPr>
        <w:pStyle w:val="a3"/>
        <w:numPr>
          <w:ilvl w:val="0"/>
          <w:numId w:val="2"/>
        </w:numPr>
        <w:spacing w:after="0" w:line="240" w:lineRule="auto"/>
      </w:pPr>
      <w:r>
        <w:t xml:space="preserve">Точка доступа (APN): </w:t>
      </w:r>
      <w:proofErr w:type="spellStart"/>
      <w:r w:rsidRPr="001F0C2F">
        <w:rPr>
          <w:i/>
        </w:rPr>
        <w:t>askue-nesk.kvk</w:t>
      </w:r>
      <w:proofErr w:type="spellEnd"/>
    </w:p>
    <w:p w:rsidR="006A52BC" w:rsidRDefault="006A52BC" w:rsidP="002D6255">
      <w:pPr>
        <w:pStyle w:val="a3"/>
        <w:numPr>
          <w:ilvl w:val="0"/>
          <w:numId w:val="2"/>
        </w:numPr>
        <w:spacing w:after="0" w:line="240" w:lineRule="auto"/>
      </w:pPr>
      <w:r>
        <w:t xml:space="preserve">Имя пользователя: </w:t>
      </w:r>
      <w:r w:rsidRPr="001F0C2F">
        <w:rPr>
          <w:i/>
        </w:rPr>
        <w:t>пустое поле</w:t>
      </w:r>
    </w:p>
    <w:p w:rsidR="006A52BC" w:rsidRDefault="006A52BC" w:rsidP="002D6255">
      <w:pPr>
        <w:pStyle w:val="a3"/>
        <w:numPr>
          <w:ilvl w:val="0"/>
          <w:numId w:val="2"/>
        </w:numPr>
        <w:spacing w:after="0" w:line="240" w:lineRule="auto"/>
      </w:pPr>
      <w:r>
        <w:t xml:space="preserve">Пароль: </w:t>
      </w:r>
      <w:r w:rsidRPr="001F0C2F">
        <w:rPr>
          <w:i/>
        </w:rPr>
        <w:t>пустое поле</w:t>
      </w:r>
    </w:p>
    <w:p w:rsidR="007E2C49" w:rsidRDefault="007E2C49" w:rsidP="007E2C49">
      <w:r>
        <w:rPr>
          <w:noProof/>
          <w:lang w:eastAsia="ru-RU"/>
        </w:rPr>
        <w:drawing>
          <wp:inline distT="0" distB="0" distL="0" distR="0">
            <wp:extent cx="5202555" cy="416204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астройка GSM (2).jpg"/>
                    <pic:cNvPicPr/>
                  </pic:nvPicPr>
                  <pic:blipFill>
                    <a:blip do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4681" cy="418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C49" w:rsidRPr="002D6255" w:rsidRDefault="007E2C49" w:rsidP="007E2C49">
      <w:pPr>
        <w:pStyle w:val="a3"/>
        <w:numPr>
          <w:ilvl w:val="0"/>
          <w:numId w:val="1"/>
        </w:numPr>
        <w:rPr>
          <w:b/>
        </w:rPr>
      </w:pPr>
      <w:r w:rsidRPr="002D6255">
        <w:rPr>
          <w:b/>
        </w:rPr>
        <w:t xml:space="preserve">Настройка радио модема </w:t>
      </w:r>
    </w:p>
    <w:p w:rsidR="007E2C49" w:rsidRDefault="000275C7" w:rsidP="000275C7">
      <w:pPr>
        <w:pStyle w:val="a3"/>
        <w:ind w:left="0"/>
      </w:pPr>
      <w:r>
        <w:t>Выбрать в главном меню «Управлени</w:t>
      </w:r>
      <w:proofErr w:type="gramStart"/>
      <w:r>
        <w:t>е-</w:t>
      </w:r>
      <w:proofErr w:type="gramEnd"/>
      <w:r>
        <w:t>&gt;Список модемных пулов».</w:t>
      </w:r>
    </w:p>
    <w:p w:rsidR="000275C7" w:rsidRDefault="000275C7" w:rsidP="000275C7">
      <w:pPr>
        <w:pStyle w:val="a3"/>
        <w:ind w:left="0"/>
      </w:pPr>
      <w:r>
        <w:lastRenderedPageBreak/>
        <w:t>В появившемся окне нажать ПРАВОЙ кнопкой мыши и в появившемся меню выбрать «Добавить»</w:t>
      </w:r>
    </w:p>
    <w:p w:rsidR="000275C7" w:rsidRDefault="000275C7" w:rsidP="000275C7">
      <w:pPr>
        <w:pStyle w:val="a3"/>
        <w:ind w:left="0"/>
      </w:pPr>
      <w:r>
        <w:rPr>
          <w:noProof/>
          <w:lang w:eastAsia="ru-RU"/>
        </w:rPr>
        <w:drawing>
          <wp:inline distT="0" distB="0" distL="0" distR="0">
            <wp:extent cx="5203031" cy="41624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настройка RF (1).jpg"/>
                    <pic:cNvPicPr/>
                  </pic:nvPicPr>
                  <pic:blipFill>
                    <a:blip do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4915" cy="4163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5C7" w:rsidRDefault="000275C7" w:rsidP="000275C7">
      <w:pPr>
        <w:pStyle w:val="a3"/>
        <w:ind w:left="0"/>
      </w:pPr>
      <w:r>
        <w:t>В левой части:</w:t>
      </w:r>
    </w:p>
    <w:p w:rsidR="000275C7" w:rsidRDefault="000275C7" w:rsidP="000275C7">
      <w:pPr>
        <w:pStyle w:val="a3"/>
        <w:ind w:left="0"/>
      </w:pPr>
      <w:r>
        <w:t>В поле «Имя» указать</w:t>
      </w:r>
      <w:r w:rsidR="00A5487A">
        <w:t>:</w:t>
      </w:r>
      <w:r>
        <w:t xml:space="preserve"> </w:t>
      </w:r>
      <w:r w:rsidRPr="00A5487A">
        <w:rPr>
          <w:i/>
        </w:rPr>
        <w:t>LINK F2</w:t>
      </w:r>
    </w:p>
    <w:p w:rsidR="000275C7" w:rsidRDefault="000275C7" w:rsidP="000275C7">
      <w:pPr>
        <w:pStyle w:val="a3"/>
        <w:ind w:left="0"/>
      </w:pPr>
      <w:r>
        <w:t>В поле «Тип» выбрать</w:t>
      </w:r>
      <w:r w:rsidR="00A5487A">
        <w:t>:</w:t>
      </w:r>
      <w:r>
        <w:t xml:space="preserve"> </w:t>
      </w:r>
      <w:proofErr w:type="spellStart"/>
      <w:r w:rsidRPr="00A5487A">
        <w:rPr>
          <w:i/>
        </w:rPr>
        <w:t>Link</w:t>
      </w:r>
      <w:proofErr w:type="spellEnd"/>
      <w:r w:rsidRPr="00A5487A">
        <w:rPr>
          <w:i/>
        </w:rPr>
        <w:t xml:space="preserve"> ST200.F1/F2</w:t>
      </w:r>
    </w:p>
    <w:p w:rsidR="000275C7" w:rsidRDefault="000275C7" w:rsidP="000275C7">
      <w:pPr>
        <w:pStyle w:val="a3"/>
        <w:ind w:left="0"/>
      </w:pPr>
      <w:r>
        <w:t>В правой части:</w:t>
      </w:r>
    </w:p>
    <w:p w:rsidR="000275C7" w:rsidRDefault="000275C7" w:rsidP="000275C7">
      <w:pPr>
        <w:pStyle w:val="a3"/>
        <w:ind w:left="0"/>
      </w:pPr>
      <w:r>
        <w:t>В поле «Ключ сети» указать</w:t>
      </w:r>
      <w:r w:rsidR="00C805BD">
        <w:t>:</w:t>
      </w:r>
      <w:r>
        <w:t xml:space="preserve"> </w:t>
      </w:r>
      <w:r w:rsidRPr="001F0C2F">
        <w:rPr>
          <w:i/>
        </w:rPr>
        <w:t>abc0</w:t>
      </w:r>
    </w:p>
    <w:p w:rsidR="000275C7" w:rsidRDefault="000275C7" w:rsidP="000275C7">
      <w:pPr>
        <w:pStyle w:val="a3"/>
        <w:ind w:left="0"/>
      </w:pPr>
      <w:r>
        <w:t>В поле «Порт сети» указать</w:t>
      </w:r>
      <w:r w:rsidR="00C805BD">
        <w:t>:</w:t>
      </w:r>
      <w:r>
        <w:t xml:space="preserve"> </w:t>
      </w:r>
      <w:r w:rsidR="00C805BD" w:rsidRPr="001F0C2F">
        <w:rPr>
          <w:i/>
        </w:rPr>
        <w:t>Последовательный порт 4</w:t>
      </w:r>
    </w:p>
    <w:p w:rsidR="000275C7" w:rsidRDefault="000275C7" w:rsidP="000275C7">
      <w:pPr>
        <w:pStyle w:val="a3"/>
        <w:ind w:left="0"/>
      </w:pPr>
      <w:r>
        <w:t>В поле «Таймаут пр</w:t>
      </w:r>
      <w:r w:rsidR="00C805BD">
        <w:t>и</w:t>
      </w:r>
      <w:r>
        <w:t>ема» указать</w:t>
      </w:r>
      <w:r w:rsidR="00C805BD">
        <w:t>:</w:t>
      </w:r>
      <w:r>
        <w:t xml:space="preserve"> </w:t>
      </w:r>
      <w:r w:rsidRPr="001F0C2F">
        <w:rPr>
          <w:i/>
        </w:rPr>
        <w:t>50</w:t>
      </w:r>
    </w:p>
    <w:p w:rsidR="000275C7" w:rsidRDefault="000275C7" w:rsidP="000275C7">
      <w:pPr>
        <w:pStyle w:val="a3"/>
        <w:ind w:left="0"/>
      </w:pPr>
      <w:r>
        <w:t>В поле «Тип модема» указать</w:t>
      </w:r>
      <w:r w:rsidR="00C805BD">
        <w:t>:</w:t>
      </w:r>
      <w:r>
        <w:t xml:space="preserve"> </w:t>
      </w:r>
      <w:r w:rsidRPr="001F0C2F">
        <w:rPr>
          <w:i/>
        </w:rPr>
        <w:t>F2</w:t>
      </w:r>
    </w:p>
    <w:p w:rsidR="000275C7" w:rsidRDefault="000275C7" w:rsidP="000275C7">
      <w:pPr>
        <w:pStyle w:val="a3"/>
        <w:ind w:left="0"/>
      </w:pPr>
      <w:r>
        <w:rPr>
          <w:noProof/>
          <w:lang w:eastAsia="ru-RU"/>
        </w:rPr>
        <w:drawing>
          <wp:inline distT="0" distB="0" distL="0" distR="0">
            <wp:extent cx="4702969" cy="3762375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настройка RF (2).jpg"/>
                    <pic:cNvPicPr/>
                  </pic:nvPicPr>
                  <pic:blipFill>
                    <a:blip do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3128" cy="3762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C49" w:rsidRDefault="00C805BD" w:rsidP="002D6255">
      <w:pPr>
        <w:pStyle w:val="a3"/>
        <w:ind w:left="0"/>
      </w:pPr>
      <w:r>
        <w:lastRenderedPageBreak/>
        <w:t>После этого нажать кнопку «Запись» в левом верхнем углу.</w:t>
      </w:r>
    </w:p>
    <w:p w:rsidR="00C805BD" w:rsidRDefault="00C805BD" w:rsidP="002D6255">
      <w:pPr>
        <w:pStyle w:val="a3"/>
        <w:ind w:left="0"/>
      </w:pPr>
    </w:p>
    <w:p w:rsidR="00C805BD" w:rsidRPr="00C805BD" w:rsidRDefault="00C805BD" w:rsidP="00C805BD">
      <w:pPr>
        <w:pStyle w:val="a3"/>
        <w:numPr>
          <w:ilvl w:val="0"/>
          <w:numId w:val="1"/>
        </w:numPr>
        <w:spacing w:after="0" w:line="240" w:lineRule="auto"/>
        <w:rPr>
          <w:b/>
        </w:rPr>
      </w:pPr>
      <w:r w:rsidRPr="00C805BD">
        <w:rPr>
          <w:b/>
        </w:rPr>
        <w:t>Перезагрузка устройства</w:t>
      </w:r>
    </w:p>
    <w:p w:rsidR="00C805BD" w:rsidRDefault="00C805BD" w:rsidP="00C805BD">
      <w:r>
        <w:t>Выбрать в главном меню «Управлени</w:t>
      </w:r>
      <w:proofErr w:type="gramStart"/>
      <w:r>
        <w:t>е-</w:t>
      </w:r>
      <w:proofErr w:type="gramEnd"/>
      <w:r>
        <w:t>&gt;Горячий перезапуск контроллера».</w:t>
      </w:r>
    </w:p>
    <w:p w:rsidR="00C805BD" w:rsidRDefault="00C805BD" w:rsidP="00C805BD">
      <w:r>
        <w:rPr>
          <w:noProof/>
          <w:lang w:eastAsia="ru-RU"/>
        </w:rPr>
        <w:drawing>
          <wp:inline distT="0" distB="0" distL="0" distR="0">
            <wp:extent cx="4505325" cy="360426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перезапуск контроллера.jpg"/>
                    <pic:cNvPicPr/>
                  </pic:nvPicPr>
                  <pic:blipFill>
                    <a:blip do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733" cy="3604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481" w:rsidRDefault="006D4481" w:rsidP="00C805BD"/>
    <w:p w:rsidR="006D4481" w:rsidRDefault="006D4481" w:rsidP="006D4481">
      <w:pPr>
        <w:pStyle w:val="2"/>
        <w:tabs>
          <w:tab w:val="left" w:pos="1418"/>
        </w:tabs>
        <w:spacing w:after="0" w:line="24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ПОДПИСИ СТОРОН:</w:t>
      </w:r>
    </w:p>
    <w:p w:rsidR="006D4481" w:rsidRDefault="006D4481" w:rsidP="006D4481">
      <w:pPr>
        <w:pStyle w:val="2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6D4481" w:rsidRPr="0037702A" w:rsidRDefault="006D4481" w:rsidP="006D4481">
      <w:pPr>
        <w:pStyle w:val="ConsNormal"/>
        <w:widowControl/>
        <w:tabs>
          <w:tab w:val="left" w:pos="5529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37702A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37702A">
        <w:rPr>
          <w:rFonts w:ascii="Times New Roman" w:hAnsi="Times New Roman" w:cs="Times New Roman"/>
          <w:b/>
          <w:bCs/>
          <w:sz w:val="22"/>
          <w:szCs w:val="22"/>
        </w:rPr>
        <w:tab/>
        <w:t>Подрядчик:</w:t>
      </w:r>
    </w:p>
    <w:p w:rsidR="006D4481" w:rsidRPr="0037702A" w:rsidRDefault="006D4481" w:rsidP="006D4481">
      <w:pPr>
        <w:rPr>
          <w:rFonts w:ascii="Times New Roman" w:hAnsi="Times New Roman" w:cs="Times New Roman"/>
        </w:rPr>
      </w:pPr>
    </w:p>
    <w:p w:rsidR="006D4481" w:rsidRPr="0037702A" w:rsidRDefault="006D4481" w:rsidP="006D4481">
      <w:pPr>
        <w:rPr>
          <w:rFonts w:ascii="Times New Roman" w:hAnsi="Times New Roman" w:cs="Times New Roman"/>
        </w:rPr>
      </w:pPr>
      <w:r w:rsidRPr="0037702A">
        <w:rPr>
          <w:rFonts w:ascii="Times New Roman" w:hAnsi="Times New Roman" w:cs="Times New Roman"/>
        </w:rPr>
        <w:t>АО «НЭСК»</w:t>
      </w:r>
    </w:p>
    <w:p w:rsidR="006D4481" w:rsidRPr="0037702A" w:rsidRDefault="0037702A" w:rsidP="006D4481">
      <w:pPr>
        <w:tabs>
          <w:tab w:val="left" w:pos="5434"/>
        </w:tabs>
        <w:rPr>
          <w:rFonts w:ascii="Times New Roman" w:hAnsi="Times New Roman" w:cs="Times New Roman"/>
        </w:rPr>
      </w:pPr>
      <w:r w:rsidRPr="0037702A">
        <w:rPr>
          <w:rFonts w:ascii="Times New Roman" w:hAnsi="Times New Roman" w:cs="Times New Roman"/>
        </w:rPr>
        <w:t>Директор по техническим вопросам</w:t>
      </w:r>
    </w:p>
    <w:p w:rsidR="006D4481" w:rsidRPr="0037702A" w:rsidRDefault="006D4481" w:rsidP="006D4481">
      <w:pPr>
        <w:tabs>
          <w:tab w:val="left" w:pos="5529"/>
        </w:tabs>
        <w:rPr>
          <w:rFonts w:ascii="Times New Roman" w:hAnsi="Times New Roman" w:cs="Times New Roman"/>
          <w:b/>
        </w:rPr>
      </w:pPr>
      <w:r w:rsidRPr="0037702A">
        <w:rPr>
          <w:rFonts w:ascii="Times New Roman" w:hAnsi="Times New Roman" w:cs="Times New Roman"/>
        </w:rPr>
        <w:t>_____________/</w:t>
      </w:r>
      <w:r w:rsidR="0037702A" w:rsidRPr="0037702A">
        <w:rPr>
          <w:rFonts w:ascii="Times New Roman" w:hAnsi="Times New Roman" w:cs="Times New Roman"/>
        </w:rPr>
        <w:t>В.В. Рюмин</w:t>
      </w:r>
      <w:r w:rsidRPr="0037702A">
        <w:rPr>
          <w:rFonts w:ascii="Times New Roman" w:hAnsi="Times New Roman" w:cs="Times New Roman"/>
        </w:rPr>
        <w:t>/</w:t>
      </w:r>
      <w:r w:rsidRPr="0037702A">
        <w:rPr>
          <w:rFonts w:ascii="Times New Roman" w:hAnsi="Times New Roman" w:cs="Times New Roman"/>
        </w:rPr>
        <w:tab/>
        <w:t xml:space="preserve">________________/__________/ </w:t>
      </w:r>
    </w:p>
    <w:p w:rsidR="006D4481" w:rsidRPr="0037702A" w:rsidRDefault="006D4481" w:rsidP="006D4481">
      <w:pPr>
        <w:pStyle w:val="a6"/>
        <w:ind w:right="-6"/>
        <w:rPr>
          <w:sz w:val="22"/>
          <w:szCs w:val="22"/>
        </w:rPr>
      </w:pPr>
    </w:p>
    <w:p w:rsidR="006D4481" w:rsidRDefault="006D4481" w:rsidP="00C805BD">
      <w:bookmarkStart w:id="0" w:name="_GoBack"/>
      <w:bookmarkEnd w:id="0"/>
    </w:p>
    <w:sectPr w:rsidR="006D4481" w:rsidSect="00983AD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766A"/>
    <w:multiLevelType w:val="hybridMultilevel"/>
    <w:tmpl w:val="44E42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26407"/>
    <w:multiLevelType w:val="hybridMultilevel"/>
    <w:tmpl w:val="430C7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44"/>
    <w:rsid w:val="000275C7"/>
    <w:rsid w:val="000E407B"/>
    <w:rsid w:val="001F0C2F"/>
    <w:rsid w:val="00217BD8"/>
    <w:rsid w:val="002D6255"/>
    <w:rsid w:val="0037702A"/>
    <w:rsid w:val="00406F48"/>
    <w:rsid w:val="00554D89"/>
    <w:rsid w:val="006A52BC"/>
    <w:rsid w:val="006D4481"/>
    <w:rsid w:val="00767B44"/>
    <w:rsid w:val="007E2C49"/>
    <w:rsid w:val="008E6416"/>
    <w:rsid w:val="00927125"/>
    <w:rsid w:val="00983AD1"/>
    <w:rsid w:val="00A5487A"/>
    <w:rsid w:val="00AF72A9"/>
    <w:rsid w:val="00C8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C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481"/>
    <w:rPr>
      <w:rFonts w:ascii="Tahoma" w:hAnsi="Tahoma" w:cs="Tahoma"/>
      <w:sz w:val="16"/>
      <w:szCs w:val="16"/>
    </w:rPr>
  </w:style>
  <w:style w:type="paragraph" w:styleId="a6">
    <w:name w:val="Body Text"/>
    <w:aliases w:val="Письмо в Интернет"/>
    <w:basedOn w:val="a"/>
    <w:link w:val="a7"/>
    <w:rsid w:val="006D448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aliases w:val="Письмо в Интернет Знак"/>
    <w:basedOn w:val="a0"/>
    <w:link w:val="a6"/>
    <w:rsid w:val="006D4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6D44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D4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D4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C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481"/>
    <w:rPr>
      <w:rFonts w:ascii="Tahoma" w:hAnsi="Tahoma" w:cs="Tahoma"/>
      <w:sz w:val="16"/>
      <w:szCs w:val="16"/>
    </w:rPr>
  </w:style>
  <w:style w:type="paragraph" w:styleId="a6">
    <w:name w:val="Body Text"/>
    <w:aliases w:val="Письмо в Интернет"/>
    <w:basedOn w:val="a"/>
    <w:link w:val="a7"/>
    <w:rsid w:val="006D448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aliases w:val="Письмо в Интернет Знак"/>
    <w:basedOn w:val="a0"/>
    <w:link w:val="a6"/>
    <w:rsid w:val="006D4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6D44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D4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D4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image" Target="media/image3.jpeg"/>
	<Relationship Id="rId13" Type="http://schemas.openxmlformats.org/officeDocument/2006/relationships/image" Target="media/image8.jpeg"/>
	<Relationship Id="rId3" Type="http://schemas.microsoft.com/office/2007/relationships/stylesWithEffects" Target="stylesWithEffects.xml"/>
	<Relationship Id="rId7" Type="http://schemas.openxmlformats.org/officeDocument/2006/relationships/image" Target="media/image2.jpeg"/>
	<Relationship Id="rId12" Type="http://schemas.openxmlformats.org/officeDocument/2006/relationships/image" Target="media/image7.jpeg"/>
	<Relationship Id="rId2" Type="http://schemas.openxmlformats.org/officeDocument/2006/relationships/styles" Target="styles.xml"/>
	<Relationship Id="rId1" Type="http://schemas.openxmlformats.org/officeDocument/2006/relationships/numbering" Target="numbering.xml"/>
	<Relationship Id="rId6" Type="http://schemas.openxmlformats.org/officeDocument/2006/relationships/image" Target="media/image1.jpeg"/>
	<Relationship Id="rId11" Type="http://schemas.openxmlformats.org/officeDocument/2006/relationships/image" Target="media/image6.jpeg"/>
	<Relationship Id="rId5" Type="http://schemas.openxmlformats.org/officeDocument/2006/relationships/webSettings" Target="webSettings.xml"/>
	<Relationship Id="rId15" Type="http://schemas.openxmlformats.org/officeDocument/2006/relationships/theme" Target="theme/theme1.xml"/>
	<Relationship Id="rId10" Type="http://schemas.openxmlformats.org/officeDocument/2006/relationships/image" Target="media/image5.jpeg"/>
	<Relationship Id="rId4" Type="http://schemas.openxmlformats.org/officeDocument/2006/relationships/settings" Target="settings.xml"/>
	<Relationship Id="rId9" Type="http://schemas.openxmlformats.org/officeDocument/2006/relationships/image" Target="media/image4.jpeg"/>
	<Relationship Id="rId14" Type="http://schemas.openxmlformats.org/officeDocument/2006/relationships/fontTable" Target="fontTable.xml"/><Relationship Target="media/Image9.jpeg" Type="http://schemas.openxmlformats.org/officeDocument/2006/relationships/image" Id="rId16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Мищенко</dc:creator>
  <cp:keywords/>
  <dc:description/>
  <cp:lastModifiedBy>Загуменко Андрей Григорьевич</cp:lastModifiedBy>
  <cp:revision>10</cp:revision>
  <dcterms:created xsi:type="dcterms:W3CDTF">2021-05-20T06:23:00Z</dcterms:created>
  <dcterms:modified xsi:type="dcterms:W3CDTF">2022-01-10T09:01:00Z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-530698238</vt:i4>
  </property>
  <property fmtid="{D5CDD505-2E9C-101B-9397-08002B2CF9AE}" pid="3" name="_NewReviewCycle">
    <vt:lpwstr/>
  </property>
  <property fmtid="{D5CDD505-2E9C-101B-9397-08002B2CF9AE}" pid="4" name="_EmailSubject">
    <vt:lpwstr>ТЗ на установку УСПД, регламент взаимодействия</vt:lpwstr>
  </property>
  <property fmtid="{D5CDD505-2E9C-101B-9397-08002B2CF9AE}" pid="5" name="_AuthorEmail">
    <vt:lpwstr>Pulinayup@nesk.ru</vt:lpwstr>
  </property>
  <property fmtid="{D5CDD505-2E9C-101B-9397-08002B2CF9AE}" pid="6" name="_AuthorEmailDisplayName">
    <vt:lpwstr>Пулина Юлия Петровна</vt:lpwstr>
  </property>
  <property fmtid="{D5CDD505-2E9C-101B-9397-08002B2CF9AE}" pid="7" name="_ReviewingToolsShownOnce">
    <vt:lpwstr/>
  </property>
</Properties>
</file>